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EA" w:rsidRDefault="007D4D09">
      <w:pPr>
        <w:pStyle w:val="10"/>
        <w:keepNext/>
        <w:keepLines/>
        <w:shd w:val="clear" w:color="auto" w:fill="auto"/>
        <w:spacing w:after="426"/>
        <w:ind w:right="3560"/>
      </w:pPr>
      <w:bookmarkStart w:id="0" w:name="bookmark0"/>
      <w:r>
        <w:t xml:space="preserve">       </w:t>
      </w:r>
      <w:r w:rsidR="003A2D7C">
        <w:t xml:space="preserve">В РЭК установили тарифы </w:t>
      </w:r>
      <w:r>
        <w:t xml:space="preserve">  </w:t>
      </w:r>
      <w:bookmarkStart w:id="1" w:name="_GoBack"/>
      <w:bookmarkEnd w:id="1"/>
      <w:r w:rsidR="003A2D7C">
        <w:t>на электроэнергию на 2021 год</w:t>
      </w:r>
      <w:bookmarkEnd w:id="0"/>
    </w:p>
    <w:p w:rsidR="00336DEA" w:rsidRDefault="003A2D7C">
      <w:pPr>
        <w:pStyle w:val="20"/>
        <w:shd w:val="clear" w:color="auto" w:fill="auto"/>
        <w:spacing w:before="0"/>
      </w:pPr>
      <w:r>
        <w:t>В 2021 году жители Омска продолжит оплачивать менее 80 % экономически обоснованного тарифа в связи с наличием перекрестного субсидирования, а для жителей сельской местности и горожан, использующих элек</w:t>
      </w:r>
      <w:r>
        <w:t>троплиты, сохранен понижающий коэффициент 0,7.</w:t>
      </w:r>
    </w:p>
    <w:p w:rsidR="00336DEA" w:rsidRDefault="003A2D7C">
      <w:pPr>
        <w:pStyle w:val="20"/>
        <w:shd w:val="clear" w:color="auto" w:fill="auto"/>
        <w:spacing w:before="0" w:after="184"/>
      </w:pPr>
      <w:r>
        <w:t xml:space="preserve">На заседании правления Региональной энергетической комиссии Омской области утверждены тарифы на электроэнергию </w:t>
      </w:r>
      <w:proofErr w:type="gramStart"/>
      <w:r>
        <w:t>для</w:t>
      </w:r>
      <w:proofErr w:type="gramEnd"/>
    </w:p>
    <w:p w:rsidR="00336DEA" w:rsidRDefault="003A2D7C">
      <w:pPr>
        <w:pStyle w:val="20"/>
        <w:shd w:val="clear" w:color="auto" w:fill="auto"/>
        <w:spacing w:before="0" w:line="293" w:lineRule="exact"/>
      </w:pPr>
      <w:r>
        <w:t>Поскольку в сфере электроэнергетики сохраняется перекрестное субсидирование, жители платят мен</w:t>
      </w:r>
      <w:r>
        <w:t>ьше реальной стоимости электроэнергии, а прочие потребители, наоборот, больше. В связи с этим тарифы в регионах устанавливаются на основании приказов ФАС России, которыми определяются проценты допустимого роста стоимости ресурса на очередной год.</w:t>
      </w:r>
    </w:p>
    <w:p w:rsidR="00336DEA" w:rsidRDefault="003A2D7C">
      <w:pPr>
        <w:pStyle w:val="20"/>
        <w:shd w:val="clear" w:color="auto" w:fill="auto"/>
        <w:spacing w:before="0" w:line="293" w:lineRule="exact"/>
      </w:pPr>
      <w:r>
        <w:t>В РЭК отм</w:t>
      </w:r>
      <w:r>
        <w:t>ечают, что в текущем году стоимость электроэнергии изменится один раз - с 1 июля. В 1 полугодии 2021 года тарифы на электроэнергию для населения будут повторять текущие значения.</w:t>
      </w:r>
    </w:p>
    <w:p w:rsidR="00336DEA" w:rsidRDefault="003A2D7C">
      <w:pPr>
        <w:pStyle w:val="20"/>
        <w:shd w:val="clear" w:color="auto" w:fill="auto"/>
        <w:spacing w:before="0" w:after="176" w:line="293" w:lineRule="exact"/>
      </w:pPr>
      <w:r>
        <w:t>Так, с 1 января 2021 года базовый тариф для городского населения, проживающег</w:t>
      </w:r>
      <w:r>
        <w:t>о в домах, оборудованных газовыми плитами, составит 4,26 руб./кВт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., 1 июля тариф составит 4,48 руб./ кВт. ч. (+ 22 коп.).</w:t>
      </w:r>
    </w:p>
    <w:p w:rsidR="00336DEA" w:rsidRDefault="003A2D7C">
      <w:pPr>
        <w:pStyle w:val="20"/>
        <w:shd w:val="clear" w:color="auto" w:fill="auto"/>
        <w:spacing w:before="0" w:after="369"/>
      </w:pPr>
      <w:r>
        <w:t>Тарифы на электрическую энергию для населения, проживающего в городских населенных пунктах в домах, оборудованных электроплитами, а</w:t>
      </w:r>
      <w:r>
        <w:t xml:space="preserve"> также для жителей сельских населенных пунктов, будут ниже базовых на 30 % и составят с 1 января 2,98 руб./кВт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. 1 июля - 3 14 руб./кВт. ч. (+ 16 копеек).</w:t>
      </w:r>
    </w:p>
    <w:p w:rsidR="00336DEA" w:rsidRDefault="003A2D7C">
      <w:pPr>
        <w:pStyle w:val="20"/>
        <w:shd w:val="clear" w:color="auto" w:fill="auto"/>
        <w:tabs>
          <w:tab w:val="left" w:pos="5381"/>
        </w:tabs>
        <w:spacing w:before="0" w:after="293" w:line="211" w:lineRule="exact"/>
      </w:pPr>
      <w:r>
        <w:t xml:space="preserve">Также сохранены понижающие коэффициенты для </w:t>
      </w:r>
      <w:proofErr w:type="gramStart"/>
      <w:r>
        <w:t>садоводческих</w:t>
      </w:r>
      <w:proofErr w:type="gramEnd"/>
      <w:r>
        <w:t xml:space="preserve"> некоммерческих объединении (0,7).</w:t>
      </w:r>
      <w:r>
        <w:tab/>
      </w:r>
      <w:r>
        <w:rPr>
          <w:rStyle w:val="21"/>
        </w:rPr>
        <w:t>,</w:t>
      </w:r>
    </w:p>
    <w:p w:rsidR="00336DEA" w:rsidRDefault="00336DEA">
      <w:pPr>
        <w:pStyle w:val="30"/>
        <w:shd w:val="clear" w:color="auto" w:fill="auto"/>
        <w:spacing w:before="0" w:line="220" w:lineRule="exact"/>
      </w:pPr>
    </w:p>
    <w:sectPr w:rsidR="00336DEA">
      <w:pgSz w:w="11900" w:h="16840"/>
      <w:pgMar w:top="1467" w:right="577" w:bottom="1467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7C" w:rsidRDefault="003A2D7C">
      <w:r>
        <w:separator/>
      </w:r>
    </w:p>
  </w:endnote>
  <w:endnote w:type="continuationSeparator" w:id="0">
    <w:p w:rsidR="003A2D7C" w:rsidRDefault="003A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7C" w:rsidRDefault="003A2D7C"/>
  </w:footnote>
  <w:footnote w:type="continuationSeparator" w:id="0">
    <w:p w:rsidR="003A2D7C" w:rsidRDefault="003A2D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EA"/>
    <w:rsid w:val="00336DEA"/>
    <w:rsid w:val="003A2D7C"/>
    <w:rsid w:val="007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605" w:lineRule="exac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9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605" w:lineRule="exac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9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2020-12-22T03:43:00Z</dcterms:created>
  <dcterms:modified xsi:type="dcterms:W3CDTF">2020-12-22T03:45:00Z</dcterms:modified>
</cp:coreProperties>
</file>