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FB" w:rsidRDefault="00A04423">
      <w:pPr>
        <w:pStyle w:val="10"/>
        <w:keepNext/>
        <w:keepLines/>
        <w:shd w:val="clear" w:color="auto" w:fill="auto"/>
        <w:spacing w:after="422"/>
      </w:pPr>
      <w:bookmarkStart w:id="0" w:name="bookmark0"/>
      <w:r>
        <w:t xml:space="preserve">    </w:t>
      </w:r>
      <w:r w:rsidR="003D2A71">
        <w:t xml:space="preserve">Утверждены тарифы на тепловую энергию </w:t>
      </w:r>
      <w:r>
        <w:t xml:space="preserve">  </w:t>
      </w:r>
      <w:r w:rsidR="003D2A71">
        <w:t>для «Территориальной генерирующей компании №11»</w:t>
      </w:r>
      <w:bookmarkStart w:id="1" w:name="_GoBack"/>
      <w:bookmarkEnd w:id="0"/>
      <w:bookmarkEnd w:id="1"/>
    </w:p>
    <w:p w:rsidR="006947FB" w:rsidRDefault="003D2A71">
      <w:pPr>
        <w:pStyle w:val="20"/>
        <w:shd w:val="clear" w:color="auto" w:fill="auto"/>
        <w:spacing w:before="0" w:after="184"/>
      </w:pPr>
      <w:r>
        <w:t>Для города Омска ежегодно устанавливается более 30 тарифов для различных предприятий - поставщиков тепла. Сегодня на заседании правления РЭК установили тарифы на тепловую энергию для ТГК-11.</w:t>
      </w:r>
    </w:p>
    <w:p w:rsidR="006947FB" w:rsidRDefault="003D2A71">
      <w:pPr>
        <w:pStyle w:val="20"/>
        <w:shd w:val="clear" w:color="auto" w:fill="auto"/>
        <w:spacing w:before="0" w:after="165" w:line="298" w:lineRule="exact"/>
      </w:pPr>
      <w:r>
        <w:t>С 1 января 2021 года экономически обоснованный тариф для этой организации останется на уровне второго полугодия 2020 года. Стоимость тепла останется 834,90 руб./Гкал</w:t>
      </w:r>
      <w:proofErr w:type="gramStart"/>
      <w:r>
        <w:t xml:space="preserve"> .</w:t>
      </w:r>
      <w:proofErr w:type="gramEnd"/>
    </w:p>
    <w:p w:rsidR="006947FB" w:rsidRDefault="003D2A71">
      <w:pPr>
        <w:pStyle w:val="20"/>
        <w:shd w:val="clear" w:color="auto" w:fill="auto"/>
        <w:spacing w:before="0" w:after="192" w:line="317" w:lineRule="exact"/>
        <w:jc w:val="left"/>
      </w:pPr>
      <w:r>
        <w:t xml:space="preserve">А с первого июля 2021 года тариф увеличится до 878,01 руб./ Гкал или на 5,2 % (+43,11 </w:t>
      </w:r>
      <w:proofErr w:type="spellStart"/>
      <w:r>
        <w:t>руб</w:t>
      </w:r>
      <w:proofErr w:type="spellEnd"/>
      <w:r>
        <w:t>)</w:t>
      </w:r>
    </w:p>
    <w:p w:rsidR="006947FB" w:rsidRDefault="003D2A71">
      <w:pPr>
        <w:pStyle w:val="20"/>
        <w:shd w:val="clear" w:color="auto" w:fill="auto"/>
        <w:spacing w:before="0" w:after="246"/>
      </w:pPr>
      <w:r>
        <w:t>Отметим, что потребителями произведенной ТГК-11 тепловой энергии является не население, а омские предприятия, среди которых крупнейший поставщик тепла омичам Акционерное общество «Омские распределительные тепловые сети».</w:t>
      </w:r>
    </w:p>
    <w:p w:rsidR="006947FB" w:rsidRDefault="003D2A71">
      <w:pPr>
        <w:pStyle w:val="30"/>
        <w:shd w:val="clear" w:color="auto" w:fill="auto"/>
        <w:spacing w:before="0" w:after="2533" w:line="220" w:lineRule="exact"/>
      </w:pPr>
      <w:r>
        <w:t>Ссылка на пресс-службу РЭК Омской области обязательна</w:t>
      </w:r>
    </w:p>
    <w:p w:rsidR="006947FB" w:rsidRDefault="007F361F">
      <w:pPr>
        <w:pStyle w:val="40"/>
        <w:shd w:val="clear" w:color="auto" w:fill="auto"/>
        <w:spacing w:before="0" w:line="13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1.35pt;margin-top:-5.5pt;width:12pt;height:10.35pt;z-index:-125829375;mso-wrap-distance-left:5pt;mso-wrap-distance-right:5pt;mso-position-horizontal-relative:margin" filled="f" stroked="f">
            <v:textbox style="mso-fit-shape-to-text:t" inset="0,0,0,0">
              <w:txbxContent>
                <w:p w:rsidR="006947FB" w:rsidRDefault="003D2A71">
                  <w:pPr>
                    <w:pStyle w:val="5"/>
                    <w:shd w:val="clear" w:color="auto" w:fill="auto"/>
                    <w:spacing w:line="150" w:lineRule="exact"/>
                  </w:pPr>
                  <w:r>
                    <w:t>1/1</w:t>
                  </w:r>
                </w:p>
              </w:txbxContent>
            </v:textbox>
            <w10:wrap type="square" side="left" anchorx="margin"/>
          </v:shape>
        </w:pict>
      </w:r>
    </w:p>
    <w:sectPr w:rsidR="006947FB">
      <w:pgSz w:w="11900" w:h="16840"/>
      <w:pgMar w:top="3281" w:right="654" w:bottom="3281" w:left="5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1F" w:rsidRDefault="007F361F">
      <w:r>
        <w:separator/>
      </w:r>
    </w:p>
  </w:endnote>
  <w:endnote w:type="continuationSeparator" w:id="0">
    <w:p w:rsidR="007F361F" w:rsidRDefault="007F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1F" w:rsidRDefault="007F361F"/>
  </w:footnote>
  <w:footnote w:type="continuationSeparator" w:id="0">
    <w:p w:rsidR="007F361F" w:rsidRDefault="007F36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947FB"/>
    <w:rsid w:val="001D0121"/>
    <w:rsid w:val="003D2A71"/>
    <w:rsid w:val="006947FB"/>
    <w:rsid w:val="007F361F"/>
    <w:rsid w:val="00A0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Garamond" w:eastAsia="Garamond" w:hAnsi="Garamond" w:cs="Garamond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605" w:lineRule="exact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302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2580" w:line="0" w:lineRule="atLeas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580" w:line="0" w:lineRule="atLeast"/>
      <w:jc w:val="both"/>
    </w:pPr>
    <w:rPr>
      <w:rFonts w:ascii="Cambria" w:eastAsia="Cambria" w:hAnsi="Cambria" w:cs="Cambria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</cp:lastModifiedBy>
  <cp:revision>5</cp:revision>
  <dcterms:created xsi:type="dcterms:W3CDTF">2020-12-22T03:26:00Z</dcterms:created>
  <dcterms:modified xsi:type="dcterms:W3CDTF">2020-12-22T03:46:00Z</dcterms:modified>
</cp:coreProperties>
</file>