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92" w:rsidRDefault="005B5526">
      <w:pPr>
        <w:pStyle w:val="10"/>
        <w:keepNext/>
        <w:keepLines/>
        <w:shd w:val="clear" w:color="auto" w:fill="auto"/>
        <w:spacing w:after="426"/>
      </w:pPr>
      <w:bookmarkStart w:id="0" w:name="bookmark0"/>
      <w:r>
        <w:t>РЭК утвердила предельный единый тариф на услугу по обращению с ТКО на 2021 год</w:t>
      </w:r>
      <w:bookmarkEnd w:id="0"/>
    </w:p>
    <w:p w:rsidR="000C1692" w:rsidRDefault="005B5526">
      <w:pPr>
        <w:pStyle w:val="20"/>
        <w:shd w:val="clear" w:color="auto" w:fill="auto"/>
        <w:spacing w:before="0" w:after="176"/>
      </w:pPr>
      <w:bookmarkStart w:id="1" w:name="_GoBack"/>
      <w:bookmarkEnd w:id="1"/>
      <w:r>
        <w:t xml:space="preserve">Специалисты РЭК Омской области установили предельный единый тариф на услугу регионального оператора по обращению с твердыми коммунальными отходами для потребителей ООО </w:t>
      </w:r>
      <w:r>
        <w:t>«Магнит».</w:t>
      </w:r>
    </w:p>
    <w:p w:rsidR="000C1692" w:rsidRDefault="005B5526">
      <w:pPr>
        <w:pStyle w:val="20"/>
        <w:shd w:val="clear" w:color="auto" w:fill="auto"/>
        <w:spacing w:before="0" w:line="298" w:lineRule="exact"/>
      </w:pPr>
      <w:r>
        <w:t>Как сообщила председатель РЭК Омской области Людмила Вичкуткина, плата для населения за обращение с ТКО будет ниже предельной экономически-обоснованной цены этой услуги. Как и в прошлом году, сейчас специалистами РЭК для омичей устанавливается ль</w:t>
      </w:r>
      <w:r>
        <w:t>готный тариф. В первом полугодии цифры в квитанциях планируется сохранить на уровне июля 2020 года. Во втором полугодии цена для населения, благодаря льготному тарифу повысится незначительно.</w:t>
      </w:r>
    </w:p>
    <w:p w:rsidR="000C1692" w:rsidRDefault="005B5526">
      <w:pPr>
        <w:pStyle w:val="20"/>
        <w:shd w:val="clear" w:color="auto" w:fill="auto"/>
        <w:spacing w:before="0" w:line="298" w:lineRule="exact"/>
      </w:pPr>
      <w:r>
        <w:t>Что касается предельного единого тарифа (из которой сейчас рассч</w:t>
      </w:r>
      <w:r>
        <w:t>итывается льготный тариф), то с 1 января по 30 июня он (здесь и далее без НДС) останется на уровне второго полугодия 2020 года и составит 4800,72 руб./ тонну. Во втором полугодии - 8749,23 руб./ тонну.</w:t>
      </w:r>
    </w:p>
    <w:p w:rsidR="000C1692" w:rsidRDefault="005B5526">
      <w:pPr>
        <w:pStyle w:val="20"/>
        <w:shd w:val="clear" w:color="auto" w:fill="auto"/>
        <w:spacing w:before="0" w:line="298" w:lineRule="exact"/>
      </w:pPr>
      <w:r>
        <w:t>Соответственно экономически-обоснованная плата для нас</w:t>
      </w:r>
      <w:r>
        <w:t>еления за услугу по обращению с ТКО останется на прежнем уровне в первом полугодии 2021 года. И составит в Омске 107 руб. с человека, в районах в благоустроенном жилье — 121,78 руб. с человека, в неблагоустроенном жилье — 107 руб. с человека.</w:t>
      </w:r>
    </w:p>
    <w:p w:rsidR="000C1692" w:rsidRDefault="005B5526">
      <w:pPr>
        <w:pStyle w:val="20"/>
        <w:shd w:val="clear" w:color="auto" w:fill="auto"/>
        <w:spacing w:before="0" w:after="0" w:line="298" w:lineRule="exact"/>
      </w:pPr>
      <w:r>
        <w:t>Во втором пол</w:t>
      </w:r>
      <w:r>
        <w:t>угодии экономически-обоснованная плата: в Омске — 195,01 руб. с человека, в районах области - 221, 95 руб. с человека в благоустроенных домах и 195 руб. с человека в неблагоустроенном жилье.</w:t>
      </w:r>
    </w:p>
    <w:sectPr w:rsidR="000C1692">
      <w:footerReference w:type="default" r:id="rId7"/>
      <w:pgSz w:w="11900" w:h="16840"/>
      <w:pgMar w:top="4409" w:right="509" w:bottom="3516" w:left="7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26" w:rsidRDefault="005B5526">
      <w:r>
        <w:separator/>
      </w:r>
    </w:p>
  </w:endnote>
  <w:endnote w:type="continuationSeparator" w:id="0">
    <w:p w:rsidR="005B5526" w:rsidRDefault="005B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92" w:rsidRDefault="003B1A3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405765</wp:posOffset>
              </wp:positionH>
              <wp:positionV relativeFrom="page">
                <wp:posOffset>8881110</wp:posOffset>
              </wp:positionV>
              <wp:extent cx="6876415" cy="87630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641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692" w:rsidRDefault="005B5526">
                          <w:pPr>
                            <w:pStyle w:val="a5"/>
                            <w:shd w:val="clear" w:color="auto" w:fill="auto"/>
                            <w:tabs>
                              <w:tab w:val="right" w:pos="10829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птякппгЫ </w:t>
                          </w:r>
                          <w:r>
                            <w:rPr>
                              <w:rStyle w:val="a7"/>
                            </w:rPr>
                            <w:t>гм/пп\/л.^?1Н=/п1у/гр‘г/9П90/1 9/91/01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1/9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95pt;margin-top:699.3pt;width:541.45pt;height:6.9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WkqQ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" filled="f" stroked="f">
              <v:textbox style="mso-fit-shape-to-text:t" inset="0,0,0,0">
                <w:txbxContent>
                  <w:p w:rsidR="000C1692" w:rsidRDefault="005B5526">
                    <w:pPr>
                      <w:pStyle w:val="a5"/>
                      <w:shd w:val="clear" w:color="auto" w:fill="auto"/>
                      <w:tabs>
                        <w:tab w:val="right" w:pos="10829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птякппгЫ </w:t>
                    </w:r>
                    <w:r>
                      <w:rPr>
                        <w:rStyle w:val="a7"/>
                      </w:rPr>
                      <w:t>гм/пп\/л.^?1Н=/п1у/гр‘г/9П90/1 9/91/01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6"/>
                      </w:rPr>
                      <w:t>1/9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26" w:rsidRDefault="005B5526"/>
  </w:footnote>
  <w:footnote w:type="continuationSeparator" w:id="0">
    <w:p w:rsidR="005B5526" w:rsidRDefault="005B55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92"/>
    <w:rsid w:val="000C1692"/>
    <w:rsid w:val="003B1A32"/>
    <w:rsid w:val="005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7">
    <w:name w:val="Колонтитул + 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600" w:lineRule="exac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93" w:lineRule="exact"/>
      <w:jc w:val="both"/>
    </w:pPr>
    <w:rPr>
      <w:rFonts w:ascii="Arial" w:eastAsia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B1A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A32"/>
    <w:rPr>
      <w:color w:val="000000"/>
    </w:rPr>
  </w:style>
  <w:style w:type="paragraph" w:styleId="aa">
    <w:name w:val="footer"/>
    <w:basedOn w:val="a"/>
    <w:link w:val="ab"/>
    <w:uiPriority w:val="99"/>
    <w:unhideWhenUsed/>
    <w:rsid w:val="003B1A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A3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7">
    <w:name w:val="Колонтитул + 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600" w:lineRule="exac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93" w:lineRule="exact"/>
      <w:jc w:val="both"/>
    </w:pPr>
    <w:rPr>
      <w:rFonts w:ascii="Arial" w:eastAsia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B1A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A32"/>
    <w:rPr>
      <w:color w:val="000000"/>
    </w:rPr>
  </w:style>
  <w:style w:type="paragraph" w:styleId="aa">
    <w:name w:val="footer"/>
    <w:basedOn w:val="a"/>
    <w:link w:val="ab"/>
    <w:uiPriority w:val="99"/>
    <w:unhideWhenUsed/>
    <w:rsid w:val="003B1A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A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2020-12-22T03:39:00Z</dcterms:created>
  <dcterms:modified xsi:type="dcterms:W3CDTF">2020-12-22T03:39:00Z</dcterms:modified>
</cp:coreProperties>
</file>